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8554C1" w:rsidRPr="008A0469" w:rsidRDefault="008554C1" w:rsidP="008554C1">
      <w:pPr>
        <w:ind w:right="260" w:firstLine="0"/>
        <w:jc w:val="center"/>
        <w:rPr>
          <w:b/>
          <w:sz w:val="24"/>
          <w:szCs w:val="24"/>
        </w:rPr>
      </w:pPr>
      <w:r w:rsidRPr="008A0469">
        <w:rPr>
          <w:b/>
          <w:sz w:val="24"/>
          <w:szCs w:val="24"/>
        </w:rPr>
        <w:t>Составы для сглаживания или выравнивания полов</w:t>
      </w:r>
    </w:p>
    <w:p w:rsidR="008554C1" w:rsidRPr="008A0469" w:rsidRDefault="008554C1" w:rsidP="008554C1">
      <w:pPr>
        <w:ind w:right="260" w:firstLine="0"/>
        <w:jc w:val="center"/>
        <w:rPr>
          <w:b/>
          <w:sz w:val="24"/>
          <w:szCs w:val="24"/>
        </w:rPr>
      </w:pPr>
    </w:p>
    <w:p w:rsidR="008554C1" w:rsidRPr="008A0469" w:rsidRDefault="008A0469" w:rsidP="008554C1">
      <w:pPr>
        <w:ind w:right="260" w:firstLine="0"/>
        <w:jc w:val="center"/>
        <w:rPr>
          <w:b/>
          <w:sz w:val="24"/>
          <w:szCs w:val="24"/>
        </w:rPr>
      </w:pPr>
      <w:r w:rsidRPr="008A0469">
        <w:rPr>
          <w:b/>
          <w:sz w:val="24"/>
          <w:szCs w:val="24"/>
        </w:rPr>
        <w:t>МЕТОД ИСПЫТАНИЯ ГИДРАВЛИЧЕСКОЙ ФИКСАЦИИ</w:t>
      </w:r>
    </w:p>
    <w:p w:rsidR="008554C1" w:rsidRPr="008A0469" w:rsidRDefault="008554C1" w:rsidP="008554C1">
      <w:pPr>
        <w:ind w:right="260" w:firstLine="0"/>
        <w:jc w:val="center"/>
        <w:rPr>
          <w:b/>
          <w:sz w:val="24"/>
          <w:szCs w:val="24"/>
        </w:rPr>
      </w:pPr>
      <w:r w:rsidRPr="008A0469">
        <w:rPr>
          <w:b/>
          <w:sz w:val="24"/>
          <w:szCs w:val="24"/>
        </w:rPr>
        <w:t xml:space="preserve"> </w:t>
      </w:r>
    </w:p>
    <w:p w:rsidR="007F559D" w:rsidRDefault="008A0469" w:rsidP="008554C1">
      <w:pPr>
        <w:ind w:right="260" w:firstLine="0"/>
        <w:jc w:val="center"/>
        <w:rPr>
          <w:b/>
          <w:sz w:val="24"/>
          <w:szCs w:val="24"/>
        </w:rPr>
      </w:pPr>
      <w:r w:rsidRPr="008A0469">
        <w:rPr>
          <w:b/>
          <w:sz w:val="24"/>
          <w:szCs w:val="24"/>
        </w:rPr>
        <w:t>Стандартные процедуры смешивания</w:t>
      </w:r>
    </w:p>
    <w:p w:rsidR="008A0469" w:rsidRDefault="008A0469" w:rsidP="00D403F4">
      <w:pPr>
        <w:ind w:firstLine="0"/>
        <w:jc w:val="center"/>
        <w:rPr>
          <w:b/>
          <w:sz w:val="24"/>
          <w:szCs w:val="24"/>
        </w:rPr>
      </w:pPr>
    </w:p>
    <w:p w:rsidR="00D403F4" w:rsidRPr="0057251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57251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57251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572512">
        <w:rPr>
          <w:b/>
          <w:sz w:val="24"/>
          <w:szCs w:val="24"/>
          <w:lang w:val="en-US"/>
        </w:rPr>
        <w:t xml:space="preserve"> </w:t>
      </w:r>
      <w:r w:rsidR="00014B8C" w:rsidRPr="00572512">
        <w:rPr>
          <w:b/>
          <w:sz w:val="24"/>
          <w:szCs w:val="24"/>
          <w:lang w:val="en-US"/>
        </w:rPr>
        <w:t>1</w:t>
      </w:r>
      <w:r w:rsidR="006338ED">
        <w:rPr>
          <w:b/>
          <w:sz w:val="24"/>
          <w:szCs w:val="24"/>
          <w:lang w:val="en-US"/>
        </w:rPr>
        <w:t>937</w:t>
      </w:r>
      <w:r w:rsidR="00C853AF" w:rsidRPr="00572512">
        <w:rPr>
          <w:b/>
          <w:sz w:val="24"/>
          <w:szCs w:val="24"/>
          <w:lang w:val="en-US"/>
        </w:rPr>
        <w:t>__</w:t>
      </w: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8554C1" w:rsidRPr="00AB4744" w:rsidRDefault="00D403F4" w:rsidP="008554C1">
      <w:pPr>
        <w:ind w:firstLine="0"/>
        <w:jc w:val="center"/>
        <w:rPr>
          <w:i/>
          <w:sz w:val="24"/>
          <w:szCs w:val="24"/>
          <w:lang w:val="en-US"/>
        </w:rPr>
      </w:pPr>
      <w:r w:rsidRPr="008554C1">
        <w:rPr>
          <w:i/>
          <w:sz w:val="24"/>
          <w:szCs w:val="24"/>
          <w:lang w:val="en-US"/>
        </w:rPr>
        <w:t>(</w:t>
      </w:r>
      <w:r w:rsidR="008554C1" w:rsidRPr="008554C1">
        <w:rPr>
          <w:i/>
          <w:sz w:val="24"/>
          <w:szCs w:val="24"/>
          <w:lang w:val="en-US"/>
        </w:rPr>
        <w:t xml:space="preserve">EN </w:t>
      </w:r>
      <w:proofErr w:type="gramStart"/>
      <w:r w:rsidR="008554C1" w:rsidRPr="008554C1">
        <w:rPr>
          <w:i/>
          <w:sz w:val="24"/>
          <w:szCs w:val="24"/>
          <w:lang w:val="en-US"/>
        </w:rPr>
        <w:t>1937:1999  Test</w:t>
      </w:r>
      <w:proofErr w:type="gramEnd"/>
      <w:r w:rsidR="008554C1" w:rsidRPr="008554C1">
        <w:rPr>
          <w:i/>
          <w:sz w:val="24"/>
          <w:szCs w:val="24"/>
          <w:lang w:val="en-US"/>
        </w:rPr>
        <w:t xml:space="preserve"> method for hydraulic setting floor smoothing and/or levelling </w:t>
      </w:r>
    </w:p>
    <w:p w:rsidR="00D403F4" w:rsidRPr="008554C1" w:rsidRDefault="008554C1" w:rsidP="008554C1">
      <w:pPr>
        <w:ind w:firstLine="0"/>
        <w:jc w:val="center"/>
        <w:rPr>
          <w:i/>
          <w:sz w:val="24"/>
          <w:szCs w:val="24"/>
          <w:lang w:val="en-US"/>
        </w:rPr>
      </w:pPr>
      <w:r w:rsidRPr="008554C1">
        <w:rPr>
          <w:i/>
          <w:sz w:val="24"/>
          <w:szCs w:val="24"/>
          <w:lang w:val="en-US"/>
        </w:rPr>
        <w:t>compounds – Standard mixing procedures</w:t>
      </w:r>
      <w:r w:rsidR="00D403F4" w:rsidRPr="008554C1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6C52E2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8A0469" w:rsidRPr="006C52E2" w:rsidRDefault="008A0469" w:rsidP="00D403F4">
      <w:pPr>
        <w:ind w:firstLine="0"/>
        <w:jc w:val="left"/>
        <w:rPr>
          <w:sz w:val="24"/>
          <w:szCs w:val="24"/>
          <w:lang w:val="en-US"/>
        </w:rPr>
      </w:pPr>
    </w:p>
    <w:p w:rsidR="008A0469" w:rsidRPr="006C52E2" w:rsidRDefault="008A0469" w:rsidP="008A0469">
      <w:pPr>
        <w:ind w:firstLine="0"/>
        <w:jc w:val="center"/>
        <w:rPr>
          <w:bCs/>
          <w:i/>
          <w:iCs/>
          <w:sz w:val="24"/>
          <w:szCs w:val="24"/>
        </w:rPr>
      </w:pPr>
      <w:r w:rsidRPr="006C52E2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3C3B21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EN </w:t>
      </w:r>
      <w:r w:rsidR="00014B8C">
        <w:rPr>
          <w:i/>
          <w:sz w:val="24"/>
          <w:szCs w:val="24"/>
        </w:rPr>
        <w:t>1</w:t>
      </w:r>
      <w:r w:rsidR="00AB4744">
        <w:rPr>
          <w:i/>
          <w:sz w:val="24"/>
          <w:szCs w:val="24"/>
        </w:rPr>
        <w:t>937</w:t>
      </w:r>
      <w:r w:rsidR="00495833" w:rsidRPr="00F90ACD">
        <w:rPr>
          <w:i/>
          <w:sz w:val="24"/>
          <w:szCs w:val="24"/>
        </w:rPr>
        <w:t>:</w:t>
      </w:r>
      <w:r w:rsidR="00AB4744">
        <w:rPr>
          <w:i/>
          <w:sz w:val="24"/>
          <w:szCs w:val="24"/>
        </w:rPr>
        <w:t>1999</w:t>
      </w:r>
      <w:r w:rsidR="00495833" w:rsidRPr="00F90ACD">
        <w:rPr>
          <w:i/>
          <w:sz w:val="24"/>
          <w:szCs w:val="24"/>
        </w:rPr>
        <w:t xml:space="preserve"> </w:t>
      </w:r>
      <w:r w:rsidR="00D403F4" w:rsidRPr="00495833">
        <w:rPr>
          <w:i/>
          <w:sz w:val="24"/>
          <w:szCs w:val="24"/>
        </w:rPr>
        <w:t>и принят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B04827" w:rsidRPr="00B04827" w:rsidRDefault="00D403F4" w:rsidP="00B04827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B04827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B04827" w:rsidRPr="00B04827">
        <w:rPr>
          <w:sz w:val="24"/>
          <w:szCs w:val="24"/>
        </w:rPr>
        <w:t>Казстандарт</w:t>
      </w:r>
      <w:proofErr w:type="spellEnd"/>
      <w:r w:rsidR="00B04827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B04827" w:rsidRPr="00B04827">
        <w:rPr>
          <w:bCs/>
          <w:sz w:val="24"/>
          <w:szCs w:val="24"/>
          <w:lang w:val="kk-KZ"/>
        </w:rPr>
        <w:t>торговли и интеграции</w:t>
      </w:r>
      <w:r w:rsidR="00B04827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8554C1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554C1">
        <w:rPr>
          <w:b/>
          <w:sz w:val="24"/>
          <w:szCs w:val="24"/>
          <w:lang w:val="kk-KZ"/>
        </w:rPr>
        <w:t xml:space="preserve">3 </w:t>
      </w:r>
      <w:r w:rsidRPr="008554C1">
        <w:rPr>
          <w:sz w:val="24"/>
          <w:szCs w:val="24"/>
          <w:lang w:val="kk-KZ"/>
        </w:rPr>
        <w:t xml:space="preserve">Настоящий стандарт идентичен европейскому стандарту </w:t>
      </w:r>
      <w:r w:rsidR="008554C1" w:rsidRPr="008554C1">
        <w:rPr>
          <w:sz w:val="24"/>
          <w:szCs w:val="24"/>
          <w:lang w:val="kk-KZ"/>
        </w:rPr>
        <w:t xml:space="preserve">EN 1937:1999  Test method for hydraulic setting floor smoothing and/or levelling compounds – Standard mixing procedures </w:t>
      </w:r>
      <w:r w:rsidRPr="008554C1">
        <w:rPr>
          <w:sz w:val="24"/>
          <w:szCs w:val="24"/>
          <w:lang w:val="kk-KZ"/>
        </w:rPr>
        <w:t>(</w:t>
      </w:r>
      <w:r w:rsidR="008554C1" w:rsidRPr="008554C1">
        <w:rPr>
          <w:sz w:val="24"/>
          <w:szCs w:val="24"/>
          <w:lang w:val="kk-KZ"/>
        </w:rPr>
        <w:t xml:space="preserve">Составы для сглаживания или выравнивания полов. </w:t>
      </w:r>
      <w:r w:rsidR="008554C1" w:rsidRPr="008554C1">
        <w:rPr>
          <w:sz w:val="24"/>
          <w:szCs w:val="24"/>
        </w:rPr>
        <w:t>Метод испытания гидравлической фиксации. Стандартные процедуры смешивания</w:t>
      </w:r>
      <w:r w:rsidRPr="008554C1">
        <w:rPr>
          <w:sz w:val="24"/>
          <w:szCs w:val="24"/>
          <w:lang w:val="kk-KZ"/>
        </w:rPr>
        <w:t>).</w:t>
      </w:r>
    </w:p>
    <w:p w:rsidR="00D403F4" w:rsidRPr="008554C1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554C1">
        <w:rPr>
          <w:sz w:val="24"/>
          <w:szCs w:val="24"/>
          <w:lang w:val="kk-KZ"/>
        </w:rPr>
        <w:t xml:space="preserve">Европейский стандарт </w:t>
      </w:r>
      <w:r w:rsidR="008554C1" w:rsidRPr="008554C1">
        <w:rPr>
          <w:sz w:val="24"/>
          <w:szCs w:val="24"/>
          <w:lang w:val="en-US"/>
        </w:rPr>
        <w:t>EN</w:t>
      </w:r>
      <w:r w:rsidR="008554C1" w:rsidRPr="008554C1">
        <w:rPr>
          <w:sz w:val="24"/>
          <w:szCs w:val="24"/>
        </w:rPr>
        <w:t xml:space="preserve"> 1937:1999 </w:t>
      </w:r>
      <w:r w:rsidR="008448F3">
        <w:rPr>
          <w:sz w:val="24"/>
          <w:szCs w:val="24"/>
          <w:lang w:val="kk-KZ"/>
        </w:rPr>
        <w:t>подготовлен</w:t>
      </w:r>
      <w:r w:rsidR="00D403F4" w:rsidRPr="008554C1">
        <w:rPr>
          <w:sz w:val="24"/>
          <w:szCs w:val="24"/>
          <w:lang w:val="kk-KZ"/>
        </w:rPr>
        <w:t xml:space="preserve"> Техническим комитетом </w:t>
      </w:r>
      <w:r w:rsidR="008554C1" w:rsidRPr="008554C1">
        <w:rPr>
          <w:rFonts w:eastAsia="SimSun"/>
          <w:color w:val="000000"/>
          <w:sz w:val="24"/>
          <w:szCs w:val="24"/>
          <w:lang w:val="en-US"/>
        </w:rPr>
        <w:t>CEN</w:t>
      </w:r>
      <w:r w:rsidR="008554C1" w:rsidRPr="008554C1">
        <w:rPr>
          <w:rFonts w:eastAsia="SimSun"/>
          <w:color w:val="000000"/>
          <w:sz w:val="24"/>
          <w:szCs w:val="24"/>
        </w:rPr>
        <w:t>/</w:t>
      </w:r>
      <w:r w:rsidR="008554C1" w:rsidRPr="008554C1">
        <w:rPr>
          <w:rFonts w:eastAsia="SimSun"/>
          <w:color w:val="000000"/>
          <w:sz w:val="24"/>
          <w:szCs w:val="24"/>
          <w:lang w:val="en-US"/>
        </w:rPr>
        <w:t>T</w:t>
      </w:r>
      <w:r w:rsidR="008554C1" w:rsidRPr="008554C1">
        <w:rPr>
          <w:rFonts w:eastAsia="SimSun"/>
          <w:color w:val="000000"/>
          <w:sz w:val="24"/>
          <w:szCs w:val="24"/>
        </w:rPr>
        <w:t>К 193 «Клеи»</w:t>
      </w:r>
      <w:r w:rsidR="00D403F4" w:rsidRPr="008554C1">
        <w:rPr>
          <w:sz w:val="24"/>
          <w:szCs w:val="24"/>
          <w:lang w:val="kk-KZ"/>
        </w:rPr>
        <w:t>.</w:t>
      </w:r>
    </w:p>
    <w:p w:rsidR="00D403F4" w:rsidRPr="008554C1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554C1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8448F3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В разделе «Нормативные ссылки» и тексте стандарта ссылочные европейские </w:t>
      </w:r>
      <w:r w:rsidR="00D91367">
        <w:rPr>
          <w:sz w:val="24"/>
          <w:szCs w:val="24"/>
          <w:lang w:val="kk-KZ"/>
        </w:rPr>
        <w:t xml:space="preserve">и международные </w:t>
      </w:r>
      <w:r w:rsidRPr="00D403F4">
        <w:rPr>
          <w:sz w:val="24"/>
          <w:szCs w:val="24"/>
          <w:lang w:val="kk-KZ"/>
        </w:rPr>
        <w:t>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3C3B21" w:rsidRPr="006C52E2" w:rsidRDefault="00D403F4" w:rsidP="006C52E2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D403F4">
        <w:rPr>
          <w:b/>
          <w:sz w:val="24"/>
          <w:szCs w:val="24"/>
          <w:lang w:val="kk-KZ"/>
        </w:rPr>
        <w:t xml:space="preserve">4 </w:t>
      </w:r>
      <w:r w:rsidRPr="00D403F4">
        <w:rPr>
          <w:sz w:val="24"/>
          <w:szCs w:val="24"/>
          <w:lang w:val="kk-KZ"/>
        </w:rPr>
        <w:t>В настоящем стандарте реализованы нормы</w:t>
      </w:r>
      <w:bookmarkStart w:id="0" w:name="_Toc494286439"/>
      <w:r w:rsidR="006C52E2">
        <w:rPr>
          <w:sz w:val="24"/>
          <w:szCs w:val="24"/>
          <w:lang w:val="kk-KZ"/>
        </w:rPr>
        <w:t xml:space="preserve"> </w:t>
      </w:r>
      <w:r w:rsidR="003C3B21" w:rsidRPr="006C52E2">
        <w:rPr>
          <w:rStyle w:val="s1"/>
          <w:b w:val="0"/>
        </w:rPr>
        <w:t>Закона «</w:t>
      </w:r>
      <w:r w:rsidR="003C3B21" w:rsidRPr="006C52E2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6C52E2">
        <w:rPr>
          <w:spacing w:val="-2"/>
          <w:sz w:val="24"/>
          <w:szCs w:val="24"/>
          <w:lang w:val="kk-KZ"/>
        </w:rPr>
        <w:t xml:space="preserve"> </w:t>
      </w:r>
      <w:r w:rsidR="003C3B21" w:rsidRPr="006C52E2">
        <w:rPr>
          <w:rStyle w:val="s1"/>
          <w:b w:val="0"/>
        </w:rPr>
        <w:t>Т</w:t>
      </w:r>
      <w:r w:rsidR="003C3B21" w:rsidRPr="006C52E2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3C3B21" w:rsidRPr="006C52E2">
        <w:rPr>
          <w:rStyle w:val="s1"/>
          <w:b w:val="0"/>
        </w:rPr>
        <w:t>от 17 ноября 2010 года № 1202</w:t>
      </w:r>
    </w:p>
    <w:p w:rsidR="003C3B21" w:rsidRPr="00D403F4" w:rsidRDefault="003C3B21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DB33D5" w:rsidRPr="00DB33D5" w:rsidRDefault="00DB33D5" w:rsidP="00DB33D5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8554C1" w:rsidRDefault="008554C1" w:rsidP="00DB33D5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946"/>
        <w:gridCol w:w="952"/>
      </w:tblGrid>
      <w:tr w:rsidR="00DB33D5" w:rsidTr="00886BDC">
        <w:tc>
          <w:tcPr>
            <w:tcW w:w="675" w:type="dxa"/>
          </w:tcPr>
          <w:p w:rsidR="00DB33D5" w:rsidRPr="00DB33D5" w:rsidRDefault="00DB33D5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</w:tcPr>
          <w:p w:rsidR="00DB33D5" w:rsidRPr="00B74B77" w:rsidRDefault="00000000" w:rsidP="006338ED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</w:t>
              </w:r>
              <w:r w:rsidR="006338ED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en-US"/>
                </w:rPr>
                <w:t xml:space="preserve"> </w:t>
              </w:r>
              <w:r w:rsidR="006338ED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</w:t>
              </w:r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</w:t>
              </w:r>
              <w:r w:rsidR="0057719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</w:t>
              </w:r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DB33D5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957" w:type="dxa"/>
          </w:tcPr>
          <w:p w:rsidR="00DB33D5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6338ED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B33D5" w:rsidTr="00886BDC">
        <w:tc>
          <w:tcPr>
            <w:tcW w:w="675" w:type="dxa"/>
          </w:tcPr>
          <w:p w:rsidR="00DB33D5" w:rsidRPr="00DB33D5" w:rsidRDefault="00DB33D5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38" w:type="dxa"/>
          </w:tcPr>
          <w:p w:rsidR="00DB33D5" w:rsidRPr="00B74B77" w:rsidRDefault="00000000" w:rsidP="006338ED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</w:t>
              </w:r>
              <w:r w:rsidR="006338ED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</w:t>
              </w:r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</w:t>
              </w:r>
              <w:r w:rsidR="0057719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DB33D5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957" w:type="dxa"/>
          </w:tcPr>
          <w:p w:rsidR="00DB33D5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6338ED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B33D5" w:rsidTr="00886BDC">
        <w:tc>
          <w:tcPr>
            <w:tcW w:w="675" w:type="dxa"/>
          </w:tcPr>
          <w:p w:rsidR="00DB33D5" w:rsidRPr="00DB33D5" w:rsidRDefault="00DB33D5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38" w:type="dxa"/>
          </w:tcPr>
          <w:p w:rsidR="00DB33D5" w:rsidRPr="00B74B77" w:rsidRDefault="00000000" w:rsidP="006338ED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886BDC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 и определения</w:t>
              </w:r>
              <w:r w:rsidR="006338ED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</w:t>
              </w:r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</w:t>
              </w:r>
              <w:r w:rsidR="0057719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</w:t>
              </w:r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DB33D5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957" w:type="dxa"/>
          </w:tcPr>
          <w:p w:rsidR="00DB33D5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6338ED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B33D5" w:rsidTr="00886BDC">
        <w:tc>
          <w:tcPr>
            <w:tcW w:w="675" w:type="dxa"/>
          </w:tcPr>
          <w:p w:rsidR="00DB33D5" w:rsidRPr="00DB33D5" w:rsidRDefault="00DB33D5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38" w:type="dxa"/>
          </w:tcPr>
          <w:p w:rsidR="00DB33D5" w:rsidRDefault="00000000" w:rsidP="006338ED">
            <w:pPr>
              <w:spacing w:line="276" w:lineRule="auto"/>
              <w:ind w:firstLine="0"/>
              <w:jc w:val="left"/>
            </w:pPr>
            <w:hyperlink w:anchor="bookmark5" w:history="1">
              <w:r w:rsidR="003C3B21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Безопасность</w:t>
              </w:r>
              <w:r w:rsidR="006338ED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</w:t>
              </w:r>
              <w:r w:rsidR="00DB33D5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........................................................................................</w:t>
              </w:r>
            </w:hyperlink>
            <w:r w:rsidR="003C3B21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</w:t>
            </w:r>
          </w:p>
        </w:tc>
        <w:tc>
          <w:tcPr>
            <w:tcW w:w="957" w:type="dxa"/>
          </w:tcPr>
          <w:p w:rsidR="00DB33D5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6338ED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B33D5" w:rsidTr="00886BDC">
        <w:tc>
          <w:tcPr>
            <w:tcW w:w="675" w:type="dxa"/>
          </w:tcPr>
          <w:p w:rsidR="00DB33D5" w:rsidRPr="00DB33D5" w:rsidRDefault="00741620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38" w:type="dxa"/>
          </w:tcPr>
          <w:p w:rsidR="00DB33D5" w:rsidRPr="00741620" w:rsidRDefault="003C3B21" w:rsidP="006338ED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Аппарат</w:t>
            </w:r>
            <w:r w:rsidR="006338ED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="006338ED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….</w:t>
            </w:r>
            <w:r w:rsidR="00741620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</w:t>
            </w:r>
          </w:p>
        </w:tc>
        <w:tc>
          <w:tcPr>
            <w:tcW w:w="957" w:type="dxa"/>
          </w:tcPr>
          <w:p w:rsidR="00DB33D5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DB33D5" w:rsidTr="00886BDC">
        <w:tc>
          <w:tcPr>
            <w:tcW w:w="675" w:type="dxa"/>
          </w:tcPr>
          <w:p w:rsidR="00DB33D5" w:rsidRPr="00DB33D5" w:rsidRDefault="00741620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38" w:type="dxa"/>
          </w:tcPr>
          <w:p w:rsidR="00DB33D5" w:rsidRPr="00741620" w:rsidRDefault="003C3B21" w:rsidP="006338ED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Материалы</w:t>
            </w:r>
            <w:r w:rsidR="006338ED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</w:t>
            </w:r>
            <w:r w:rsidR="00741620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</w:t>
            </w:r>
            <w:r w:rsidR="00886BDC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</w:t>
            </w:r>
          </w:p>
        </w:tc>
        <w:tc>
          <w:tcPr>
            <w:tcW w:w="957" w:type="dxa"/>
          </w:tcPr>
          <w:p w:rsidR="00DB33D5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B33D5" w:rsidTr="00886BDC">
        <w:tc>
          <w:tcPr>
            <w:tcW w:w="675" w:type="dxa"/>
          </w:tcPr>
          <w:p w:rsidR="00DB33D5" w:rsidRPr="00DB33D5" w:rsidRDefault="00741620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38" w:type="dxa"/>
          </w:tcPr>
          <w:p w:rsidR="00DB33D5" w:rsidRPr="00741620" w:rsidRDefault="003C3B21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Условия смешивания</w:t>
            </w:r>
            <w:r w:rsidR="00886BDC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</w:t>
            </w:r>
            <w:r w:rsidR="00741620" w:rsidRPr="00741620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D65F20">
              <w:t xml:space="preserve"> </w:t>
            </w:r>
            <w:r w:rsidRPr="003C3B21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.........................</w:t>
            </w:r>
          </w:p>
        </w:tc>
        <w:tc>
          <w:tcPr>
            <w:tcW w:w="957" w:type="dxa"/>
          </w:tcPr>
          <w:p w:rsidR="00DB33D5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C3B21" w:rsidTr="00886BDC">
        <w:tc>
          <w:tcPr>
            <w:tcW w:w="675" w:type="dxa"/>
          </w:tcPr>
          <w:p w:rsidR="003C3B21" w:rsidRDefault="003C3B21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38" w:type="dxa"/>
          </w:tcPr>
          <w:p w:rsidR="003C3B21" w:rsidRPr="00741620" w:rsidRDefault="003C3B21" w:rsidP="003C3B21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Процедура смешивания</w:t>
            </w:r>
            <w:r w:rsidRPr="003C3B21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7" w:type="dxa"/>
          </w:tcPr>
          <w:p w:rsidR="003C3B21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C3B21" w:rsidTr="00886BDC">
        <w:tc>
          <w:tcPr>
            <w:tcW w:w="675" w:type="dxa"/>
          </w:tcPr>
          <w:p w:rsidR="003C3B21" w:rsidRDefault="003C3B21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38" w:type="dxa"/>
          </w:tcPr>
          <w:p w:rsidR="003C3B21" w:rsidRPr="00741620" w:rsidRDefault="003C3B21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Протокол испытаний</w:t>
            </w:r>
            <w:r w:rsidRPr="003C3B21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</w:t>
            </w:r>
            <w:r w:rsidR="00577198">
              <w:rPr>
                <w:bCs/>
                <w:color w:val="000000"/>
                <w:sz w:val="24"/>
                <w:szCs w:val="24"/>
                <w:lang w:eastAsia="en-US"/>
              </w:rPr>
              <w:t>....</w:t>
            </w:r>
          </w:p>
        </w:tc>
        <w:tc>
          <w:tcPr>
            <w:tcW w:w="957" w:type="dxa"/>
          </w:tcPr>
          <w:p w:rsidR="003C3B21" w:rsidRPr="006338ED" w:rsidRDefault="006338ED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C3B21" w:rsidTr="00886BDC">
        <w:tc>
          <w:tcPr>
            <w:tcW w:w="675" w:type="dxa"/>
          </w:tcPr>
          <w:p w:rsidR="003C3B21" w:rsidRDefault="003C3B21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3C3B21" w:rsidRPr="00741620" w:rsidRDefault="003C3B21" w:rsidP="00886BD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</w:tcPr>
          <w:p w:rsidR="003C3B21" w:rsidRDefault="003C3B21" w:rsidP="006338ED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41620" w:rsidRDefault="00741620" w:rsidP="00DB33D5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DB33D5" w:rsidRPr="007614E9" w:rsidRDefault="00DB33D5" w:rsidP="00DB33D5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sectPr w:rsidR="00DB33D5" w:rsidRPr="007614E9" w:rsidSect="00C367AA"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13B5" w:rsidRDefault="00E913B5" w:rsidP="00D403F4">
      <w:r>
        <w:separator/>
      </w:r>
    </w:p>
  </w:endnote>
  <w:endnote w:type="continuationSeparator" w:id="0">
    <w:p w:rsidR="00E913B5" w:rsidRDefault="00E913B5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C367AA">
      <w:rPr>
        <w:rStyle w:val="a5"/>
        <w:noProof/>
        <w:sz w:val="24"/>
        <w:szCs w:val="24"/>
      </w:rPr>
      <w:t>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886BDC" w:rsidRDefault="00886BDC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4744" w:rsidRDefault="00AB4744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E1AD6" w:rsidRDefault="006E1AD6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13B5" w:rsidRDefault="00E913B5" w:rsidP="00D403F4">
      <w:r>
        <w:separator/>
      </w:r>
    </w:p>
  </w:footnote>
  <w:footnote w:type="continuationSeparator" w:id="0">
    <w:p w:rsidR="00E913B5" w:rsidRDefault="00E913B5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AB4744" w:rsidRDefault="00C367AA" w:rsidP="00C367AA">
    <w:pPr>
      <w:pStyle w:val="a6"/>
      <w:jc w:val="right"/>
      <w:rPr>
        <w:b/>
        <w:sz w:val="24"/>
      </w:rPr>
    </w:pPr>
    <w:r w:rsidRPr="00C367AA">
      <w:rPr>
        <w:b/>
        <w:sz w:val="24"/>
      </w:rPr>
      <w:t>СТ РК</w:t>
    </w:r>
    <w:r w:rsidR="0016205C" w:rsidRPr="0016205C">
      <w:rPr>
        <w:b/>
        <w:sz w:val="24"/>
      </w:rPr>
      <w:t xml:space="preserve"> EN </w:t>
    </w:r>
    <w:r w:rsidR="008B225B" w:rsidRPr="00AB4744">
      <w:rPr>
        <w:b/>
        <w:sz w:val="24"/>
      </w:rPr>
      <w:t>1937</w:t>
    </w:r>
  </w:p>
  <w:p w:rsidR="00D33D6A" w:rsidRPr="00AB4744" w:rsidRDefault="00C367AA" w:rsidP="00C367AA">
    <w:pPr>
      <w:pStyle w:val="a6"/>
      <w:jc w:val="right"/>
      <w:rPr>
        <w:i/>
        <w:sz w:val="24"/>
      </w:rPr>
    </w:pPr>
    <w:r w:rsidRPr="00AB4744"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AB4744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8B225B" w:rsidRPr="00AB4744">
      <w:rPr>
        <w:b/>
        <w:sz w:val="24"/>
      </w:rPr>
      <w:t>1937</w:t>
    </w:r>
  </w:p>
  <w:p w:rsidR="00D33D6A" w:rsidRPr="00AB4744" w:rsidRDefault="00C367AA" w:rsidP="007F559D">
    <w:pPr>
      <w:pStyle w:val="a6"/>
      <w:ind w:firstLine="0"/>
      <w:rPr>
        <w:i/>
        <w:sz w:val="24"/>
      </w:rPr>
    </w:pPr>
    <w:r w:rsidRPr="00AB4744">
      <w:rPr>
        <w:i/>
        <w:sz w:val="24"/>
      </w:rPr>
      <w:t xml:space="preserve">(проект, редакция </w:t>
    </w:r>
    <w:r w:rsidR="00DE36D9" w:rsidRPr="00AB4744">
      <w:rPr>
        <w:i/>
        <w:sz w:val="24"/>
      </w:rPr>
      <w:t>1</w:t>
    </w:r>
    <w:r w:rsidRPr="00AB4744">
      <w:rPr>
        <w:i/>
        <w:sz w:val="24"/>
      </w:rPr>
      <w:t>)</w:t>
    </w:r>
    <w:r w:rsidR="00F126AE" w:rsidRPr="00AB4744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4B8C"/>
    <w:rsid w:val="000F3095"/>
    <w:rsid w:val="000F48E8"/>
    <w:rsid w:val="001018CF"/>
    <w:rsid w:val="0016205C"/>
    <w:rsid w:val="002C6425"/>
    <w:rsid w:val="003450A8"/>
    <w:rsid w:val="003C0D84"/>
    <w:rsid w:val="003C3B21"/>
    <w:rsid w:val="00436E92"/>
    <w:rsid w:val="00474D7F"/>
    <w:rsid w:val="004878CE"/>
    <w:rsid w:val="00495833"/>
    <w:rsid w:val="004A4773"/>
    <w:rsid w:val="004B411D"/>
    <w:rsid w:val="004C0FE1"/>
    <w:rsid w:val="00524D45"/>
    <w:rsid w:val="00541207"/>
    <w:rsid w:val="00572512"/>
    <w:rsid w:val="00577198"/>
    <w:rsid w:val="006338ED"/>
    <w:rsid w:val="00683EF9"/>
    <w:rsid w:val="00697BFB"/>
    <w:rsid w:val="006C52E2"/>
    <w:rsid w:val="006C57C5"/>
    <w:rsid w:val="006E1AD6"/>
    <w:rsid w:val="00741620"/>
    <w:rsid w:val="007614E9"/>
    <w:rsid w:val="00775336"/>
    <w:rsid w:val="007E0C50"/>
    <w:rsid w:val="007F559D"/>
    <w:rsid w:val="008448F3"/>
    <w:rsid w:val="008554C1"/>
    <w:rsid w:val="00873DE6"/>
    <w:rsid w:val="00886BDC"/>
    <w:rsid w:val="008A0469"/>
    <w:rsid w:val="008B225B"/>
    <w:rsid w:val="008E10A6"/>
    <w:rsid w:val="00986081"/>
    <w:rsid w:val="00A1413E"/>
    <w:rsid w:val="00A16677"/>
    <w:rsid w:val="00A368E7"/>
    <w:rsid w:val="00AA3214"/>
    <w:rsid w:val="00AB4744"/>
    <w:rsid w:val="00B04827"/>
    <w:rsid w:val="00B2445C"/>
    <w:rsid w:val="00B7607E"/>
    <w:rsid w:val="00BC6B10"/>
    <w:rsid w:val="00BD5434"/>
    <w:rsid w:val="00C367AA"/>
    <w:rsid w:val="00C853AF"/>
    <w:rsid w:val="00D403F4"/>
    <w:rsid w:val="00D55D54"/>
    <w:rsid w:val="00D8136C"/>
    <w:rsid w:val="00D91367"/>
    <w:rsid w:val="00DB33D5"/>
    <w:rsid w:val="00DE36D9"/>
    <w:rsid w:val="00E06D90"/>
    <w:rsid w:val="00E913B5"/>
    <w:rsid w:val="00E93C0D"/>
    <w:rsid w:val="00EB718E"/>
    <w:rsid w:val="00F126AE"/>
    <w:rsid w:val="00F12CCB"/>
    <w:rsid w:val="00F90ACD"/>
    <w:rsid w:val="00FB2F43"/>
    <w:rsid w:val="00FD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3763C"/>
  <w15:docId w15:val="{ADC10A52-CABD-4C85-B5A5-D036160F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DB3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DB33D5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DB33D5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741620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741620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3C3B2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3C3B2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5</cp:revision>
  <dcterms:created xsi:type="dcterms:W3CDTF">2023-05-23T06:30:00Z</dcterms:created>
  <dcterms:modified xsi:type="dcterms:W3CDTF">2023-05-25T16:25:00Z</dcterms:modified>
</cp:coreProperties>
</file>